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2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C60C94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F96B7E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Ferizata Hadž</w:t>
            </w:r>
            <w:r w:rsidR="00B86938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ovi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F96B7E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Radić</w:t>
            </w:r>
            <w:r w:rsidR="00B869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eva 4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B86938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060-332-1657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B86938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zlata2801@hotmail.com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B86938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Prof.engleskog jezika i knjizevnosti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F96B7E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OŠ</w:t>
            </w:r>
            <w:r w:rsidR="00B869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“Sokolje“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08BF" w:rsidRPr="00BB6DB2" w:rsidRDefault="00F96B7E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4F4F4"/>
              </w:rPr>
              <w:t>Numan-paše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4F4F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4F4F4"/>
              </w:rPr>
              <w:t>Ćuprilića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4F4F4"/>
              </w:rPr>
              <w:t xml:space="preserve"> br. 25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F96B7E" w:rsidRDefault="00F96B7E" w:rsidP="00C60C9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bs-Latn-BA" w:eastAsia="bs-Latn-BA"/>
              </w:rPr>
            </w:pPr>
            <w:r w:rsidRPr="00F96B7E">
              <w:rPr>
                <w:rFonts w:ascii="Arial" w:hAnsi="Arial" w:cs="Arial"/>
                <w:color w:val="000000"/>
                <w:sz w:val="20"/>
                <w:szCs w:val="20"/>
                <w:shd w:val="clear" w:color="auto" w:fill="F4F4F4"/>
              </w:rPr>
              <w:t>033/778-962</w:t>
            </w:r>
          </w:p>
        </w:tc>
      </w:tr>
      <w:tr w:rsidR="00C60C94" w:rsidRPr="00B8693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8693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Prof. engleskog jezika</w:t>
            </w:r>
          </w:p>
        </w:tc>
      </w:tr>
      <w:tr w:rsidR="00C60C94" w:rsidRPr="00B8693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8693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Prvi, drugi, peti i osmi razredi</w:t>
            </w:r>
          </w:p>
        </w:tc>
      </w:tr>
      <w:tr w:rsidR="00C60C94" w:rsidRPr="00B8693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86938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20 godina</w:t>
            </w:r>
          </w:p>
        </w:tc>
      </w:tr>
      <w:tr w:rsidR="00C60C94" w:rsidRPr="00B86938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F96B7E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86938" w:rsidP="00C60C94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Moja pedagoška uvjerenja su da svako dijete može ravnopravno učestvovati i doprinijeti razvoju nastavnog procesa. Ako su učenici dovoljno uključeni i njihovo mišljenje se uvažava oni postaju odgovorniji, aktivniji i veoma kreativni. Moje dugogodišnje iskustvo sa djecom različitih uzrasta me je uvjerilo da djeca mogu napraviti čudo ako su uključena u donošenju odluka, ako imaju mogućnost da sebe procjenjuju i mijenjaju i ako ih motivišemo da koriste inovativne metode u učenju</w:t>
            </w:r>
            <w:r w:rsidR="00E8490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</w:p>
        </w:tc>
      </w:tr>
      <w:tr w:rsidR="00C60C94" w:rsidRPr="00B86938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C60C94" w:rsidRPr="00B86938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01A9" w:rsidRDefault="005201A9" w:rsidP="00C60C94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Inovativni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pristupi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u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oblasti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formativnog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praćenja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procjenjivanja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napredovanja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djece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učenika</w:t>
            </w:r>
            <w:proofErr w:type="spellEnd"/>
          </w:p>
          <w:p w:rsidR="005201A9" w:rsidRDefault="005201A9" w:rsidP="00C60C94">
            <w:pPr>
              <w:spacing w:after="0" w:line="240" w:lineRule="auto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C60C94" w:rsidRPr="00BB6DB2" w:rsidRDefault="00E8490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Profil učenika – 8. razredi</w:t>
            </w:r>
          </w:p>
          <w:p w:rsidR="00C60C94" w:rsidRPr="00BB6DB2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904966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B7E" w:rsidRDefault="00F96B7E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6B7E" w:rsidRDefault="00F96B7E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E8490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lastRenderedPageBreak/>
              <w:t xml:space="preserve">Učenici 8. 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azreda od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2016/17 i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ove 2017/18. školske godine vode svoj Student profile. Profil učenika je osmišljen da prati rad učenika tokom jedne školske godine. Učenici sami vode evidenciju i procjenjuju svoj rad iz različitih oblasti iz engleskog jezika. Bitno je naglasiti da na ovom profila nema </w:t>
            </w:r>
            <w:r w:rsidR="001172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brojčanih ocjena i ocjene nedovoljan. 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nače sve ocjene su opisne od very good do needs help.</w:t>
            </w:r>
            <w:r w:rsidR="00FD68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Kada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FD68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se zavrsi jedna nastavna jedinica onda se vrši samoprocjena rada tako što svi učenici sa opisnom ocjenom needs help</w:t>
            </w:r>
            <w:r w:rsidR="00A57A4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ili very good</w:t>
            </w:r>
            <w:r w:rsidR="00FD68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npr iz oblasti reading ili grammar ili neke druge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 w:rsidR="00FD68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budu uključeni u radionice. Mobilni timovi koji 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</w:t>
            </w:r>
            <w:r w:rsidR="00FD68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u sastavljeni od učenika sa opisnim ocjenama very good pomažu svojim drugovima. 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Na taj način se razvija tolerantnost, solidarnost i uzajmna pomoć kao i vršnjačka edukacija kod učenika u osnovnim školama. </w:t>
            </w:r>
            <w:r w:rsidR="00FD687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Organizira se dodatni rad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jednom sedmično i na tim radionicama se uvježbavaju pojedine oblasti. Naše radionice pod nazivom „Be friend, be cool“ već daju rezultate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nastavnom procesu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 učenici veoma rado dolaze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jer su uključeni svi učenici bez obzira koju ocjenu imaju iz engleskog jezika 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. </w:t>
            </w:r>
            <w:r w:rsidR="004C27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Radionicama su obuhvaćeni svi učenici</w:t>
            </w:r>
            <w:r w:rsidR="005201A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8 razreda. </w:t>
            </w:r>
            <w:r w:rsidR="00390D6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Također, učenici koriste stranicu „Edmodo“ gdje redovno dobijaju materijale za određenu oblast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Radionice su osmisljene tako da svaki učenik kome je potebna pomoć npr iz čitanja ili gramatike imaju svog mentora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-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učenika koji mu pomaže. U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čenici na 7 dana prije radionice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dobijaju materijal koji koordinator-nastavni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 postavlja na Edmodo stranicu, t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ako da imaju dovoljno vremena da se pripreme. Isti materijal učenici imaju prilike da čuju i vide na racunaru u online form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 tokom radionice. 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Naše radionice su otvorenog tipa tako da svaki nastavnik može prisustvovati i odlučiti se da profil učenika prilagodi svom predmetu. Jedna od narednih radionica će obuhvatiti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i</w:t>
            </w:r>
            <w:r w:rsidR="0090496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učenike koji imaju dobre rezultate iz engleskog jezika ali im je potrebna pomoć iz Listening i Speaking.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prilogu ću poslati profile učenike.</w:t>
            </w:r>
          </w:p>
        </w:tc>
      </w:tr>
      <w:tr w:rsidR="00C60C94" w:rsidRPr="00F96B7E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4C2758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Predmetni nastavnik u osnovnim šk</w:t>
            </w:r>
            <w:r w:rsidR="00A70B77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lama</w:t>
            </w:r>
          </w:p>
          <w:p w:rsidR="005201A9" w:rsidRPr="00BB6DB2" w:rsidRDefault="005201A9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Inovativni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pristupi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u</w:t>
            </w:r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oblasti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formativnog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pra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>ć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enja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i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procjenjivanja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napredovanja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djece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>/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u</w:t>
            </w:r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>č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enika</w:t>
            </w:r>
            <w:proofErr w:type="spellEnd"/>
            <w:r w:rsidRPr="00904966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bs-Latn-BA"/>
              </w:rPr>
              <w:t>)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F96B7E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86938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  <w:lang w:val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Š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ta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je</w:t>
            </w:r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prethodiloopisanojpraksi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;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je</w:t>
            </w:r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iza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š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todo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š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lo</w:t>
            </w:r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do</w:t>
            </w:r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primjeneopisaneprakse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?)</w:t>
            </w:r>
          </w:p>
          <w:p w:rsidR="00BB6DB2" w:rsidRPr="00BB6DB2" w:rsidRDefault="004C2758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Do primjene opisane prakse je došlo zato što učenici ne vole i ne žele da</w:t>
            </w:r>
            <w:r w:rsidR="00A57A4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redovno pohađaju časove dopunske nastave</w:t>
            </w:r>
            <w:r w:rsidR="00A57A4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a ovako kroz radionice učenici</w:t>
            </w:r>
            <w:r w:rsidR="005201A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redovno dolaze, </w:t>
            </w:r>
            <w:r w:rsidR="00A57A4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razmjenjuju svoja znanja, trude se da više nauče, druže se i uključeni su direktno u nastavni proces i stvaraju pozitivno okruženje za sebe i svoje drugove.</w:t>
            </w:r>
            <w:r w:rsidR="000F5F14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Najvažnije od svega, učenici su u mogućnosti  da sami procjenjuju svoj rad, naravno uz pomoć i asistenciju koordinatora-nastavnika i mentora-učenika.</w:t>
            </w: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904966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CILJ I ŽELJENI ISHODI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sakakvimciljemsterealizovalinavedenupraksu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; š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taste</w:t>
            </w:r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ž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eljeliposti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ć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</w:t>
            </w:r>
            <w:proofErr w:type="spellEnd"/>
            <w:r w:rsidR="00BB6DB2" w:rsidRPr="00B86938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)</w:t>
            </w:r>
          </w:p>
          <w:p w:rsidR="00A57A4E" w:rsidRPr="00A57A4E" w:rsidRDefault="00A57A4E" w:rsidP="00BB6DB2">
            <w:pPr>
              <w:spacing w:after="0" w:line="240" w:lineRule="auto"/>
              <w:rPr>
                <w:rFonts w:cstheme="minorHAnsi"/>
                <w:sz w:val="24"/>
                <w:szCs w:val="24"/>
                <w:lang w:val="bs-Latn-BA"/>
              </w:rPr>
            </w:pPr>
            <w:r>
              <w:rPr>
                <w:rFonts w:cstheme="minorHAnsi"/>
                <w:sz w:val="24"/>
                <w:szCs w:val="24"/>
                <w:lang w:val="bs-Latn-BA"/>
              </w:rPr>
              <w:t>Cilj je da svi učenici uzmu učešće i da prate svoje napredovanje iz različitih oblasti</w:t>
            </w:r>
            <w:r w:rsidR="00482D35">
              <w:rPr>
                <w:rFonts w:cstheme="minorHAnsi"/>
                <w:sz w:val="24"/>
                <w:szCs w:val="24"/>
                <w:lang w:val="bs-Latn-BA"/>
              </w:rPr>
              <w:t xml:space="preserve"> iz engleskog jezika</w:t>
            </w:r>
            <w:r>
              <w:rPr>
                <w:rFonts w:cstheme="minorHAnsi"/>
                <w:sz w:val="24"/>
                <w:szCs w:val="24"/>
                <w:lang w:val="bs-Latn-BA"/>
              </w:rPr>
              <w:t xml:space="preserve"> tokom jedne školske godine</w:t>
            </w:r>
            <w:r w:rsidR="00482D35">
              <w:rPr>
                <w:rFonts w:cstheme="minorHAnsi"/>
                <w:sz w:val="24"/>
                <w:szCs w:val="24"/>
                <w:lang w:val="bs-Latn-BA"/>
              </w:rPr>
              <w:t>. Da se profil učenika prati dugoročno, iz godine u godinu i da se po mogućnosti koristi u pojedinim predmetima.</w:t>
            </w:r>
          </w:p>
          <w:p w:rsidR="00BB6DB2" w:rsidRPr="00BB6DB2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F96B7E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Opispostupakaikoraka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realizaciji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. U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tekstunaznačitenazivibrojprilogakoji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odnosinataj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 xml:space="preserve"> segment/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fazurealizacije</w:t>
            </w:r>
            <w:proofErr w:type="spellEnd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.)</w:t>
            </w:r>
          </w:p>
          <w:p w:rsidR="00C60C94" w:rsidRPr="00BB6DB2" w:rsidRDefault="00482D35" w:rsidP="0027060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Naše radionice pod nazivom „Be friend, be cool“ već daju rezultate u nastavnom procesu i učenici veoma rado dolaze, jer su uključeni svi učenici bez obzira koju ocjenu imaju iz engleskog jezika. Radionicama su obuhvaćeni svi učenici 8 razreda. Također, učenici koriste stranicu „Edmodo“ gdje redovno dobijaju materijale za određenu oblast. Radionice su osmisljene tako da svaki učenik kome je potebna pomoć npr iz čitanja ili gramatike ima svog mentora- učenika koji mu pomaže. Učenici na 7 dana prije radionice dobijaju materijal koji koordinator-nastavnik postavlja na Edmodo stranicu, tako da imaju dovoljno vremena da se pripreme. Isti materijal učenici imaju prilike da čuju i vide na racunaru u online formi tokom radionice. Naše radionice su otvorenog tipa tako da svaki nastavnik može prisustvovati i odlučiti se da profil učenika prilagodi svom predmetu. Jedna od narednih radionica će obuhvatiti i učenike koji imaju dobre rezultate iz engleskog jezika ali im je potrebna pomoć iz Listening i Speaking. U prilogu ću poslati profile učenike.</w:t>
            </w:r>
            <w:r w:rsidR="0039433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(PR.1 Student profile- obrazac, PR.2 Profil učenika sa upisanim postignucima iz pojedinih oblasti, PR.3 Profil učenika koji imaju izuzetna postignuća iz svih oblasti osim Listening and Speaking</w:t>
            </w:r>
            <w:r w:rsidR="00FC2B7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PR.4 Učenici iz svih oblasti imaju izuzetne rezultate i oni se promovišu u učenike-mentore</w:t>
            </w:r>
            <w:r w:rsidR="00394336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)</w:t>
            </w:r>
          </w:p>
        </w:tc>
      </w:tr>
      <w:tr w:rsidR="00C60C94" w:rsidRPr="00F96B7E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EFEKTI; POSTIGNUTI REZULTATI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Kojesterezultatepostigli</w:t>
            </w:r>
            <w:proofErr w:type="spellEnd"/>
            <w:r w:rsidR="00BB6DB2" w:rsidRPr="00394336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?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Kako</w:t>
            </w:r>
            <w:proofErr w:type="spellEnd"/>
            <w:r w:rsidR="00BB6DB2" w:rsidRPr="00394336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to</w:t>
            </w:r>
            <w:r w:rsidR="00BB6DB2" w:rsidRPr="00394336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 xml:space="preserve"> 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znatei</w:t>
            </w:r>
            <w:proofErr w:type="spellEnd"/>
            <w:r w:rsidR="00BB6DB2" w:rsidRPr="00394336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č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imemo</w:t>
            </w:r>
            <w:proofErr w:type="spellEnd"/>
            <w:r w:rsidR="00BB6DB2" w:rsidRPr="00394336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ž</w:t>
            </w:r>
            <w:proofErr w:type="spellStart"/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etepotkrijepiti</w:t>
            </w:r>
            <w:proofErr w:type="spellEnd"/>
            <w:r w:rsidR="00BB6DB2" w:rsidRPr="00394336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  <w:lang w:val="bs-Latn-BA"/>
              </w:rPr>
              <w:t>?)</w:t>
            </w:r>
          </w:p>
          <w:p w:rsidR="00C60C94" w:rsidRPr="00BB6DB2" w:rsidRDefault="00482D35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Rezultati koji se postižu na radionicama su vidljivi u nastavnom procesu. Učenici su aktivniji iz pojedinih oblasti, nemaju strah da komuniciraju i koriste engleski jezik iz svih oblasti.</w:t>
            </w:r>
            <w:r w:rsidR="00F96B7E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Postaju otvoreniji, druželjubiviji, poštuju i razvijaju toleranciju i solidarnost.</w:t>
            </w: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F96B7E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2D35" w:rsidRDefault="00C60C94" w:rsidP="00482D35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482D35" w:rsidRDefault="00A70B77" w:rsidP="00482D35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Profil učenika se može koristiti iz svih predmeta jer je lakše i nastavniku i učeniku da prate rad iz različitih oblasti.</w:t>
            </w:r>
            <w:r w:rsidR="00482D35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Sugestije svim nastavnicima da posjete naše radionice koje su otvorenog tipa i uvjere se da profil učenika prije svega pomaže učeniku u samoprocjeni i nastavniku da ima jasnu sliku o svakom učeniku i njegovim postignućima.</w:t>
            </w: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6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4F7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1"/>
  </w:num>
  <w:num w:numId="5">
    <w:abstractNumId w:val="0"/>
  </w:num>
  <w:num w:numId="6">
    <w:abstractNumId w:val="7"/>
  </w:num>
  <w:num w:numId="7">
    <w:abstractNumId w:val="12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0"/>
  </w:num>
  <w:num w:numId="11">
    <w:abstractNumId w:val="11"/>
  </w:num>
  <w:num w:numId="12">
    <w:abstractNumId w:val="13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2"/>
    <w:lvlOverride w:ilvl="0">
      <w:lvl w:ilvl="0">
        <w:numFmt w:val="decimal"/>
        <w:lvlText w:val="%1."/>
        <w:lvlJc w:val="left"/>
      </w:lvl>
    </w:lvlOverride>
  </w:num>
  <w:num w:numId="16">
    <w:abstractNumId w:val="15"/>
    <w:lvlOverride w:ilvl="0">
      <w:lvl w:ilvl="0">
        <w:numFmt w:val="decimal"/>
        <w:lvlText w:val="%1."/>
        <w:lvlJc w:val="left"/>
      </w:lvl>
    </w:lvlOverride>
  </w:num>
  <w:num w:numId="17">
    <w:abstractNumId w:val="18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17"/>
    <w:lvlOverride w:ilvl="0">
      <w:lvl w:ilvl="0">
        <w:numFmt w:val="decimal"/>
        <w:lvlText w:val="%1."/>
        <w:lvlJc w:val="left"/>
      </w:lvl>
    </w:lvlOverride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0C94"/>
    <w:rsid w:val="000F5F14"/>
    <w:rsid w:val="00117263"/>
    <w:rsid w:val="00270606"/>
    <w:rsid w:val="00390D63"/>
    <w:rsid w:val="00394336"/>
    <w:rsid w:val="004458F2"/>
    <w:rsid w:val="00453E62"/>
    <w:rsid w:val="00482D35"/>
    <w:rsid w:val="004C2758"/>
    <w:rsid w:val="004F77D7"/>
    <w:rsid w:val="005201A9"/>
    <w:rsid w:val="00630EA2"/>
    <w:rsid w:val="006B7AFA"/>
    <w:rsid w:val="00904966"/>
    <w:rsid w:val="00A508BF"/>
    <w:rsid w:val="00A57A4E"/>
    <w:rsid w:val="00A70B77"/>
    <w:rsid w:val="00AF0382"/>
    <w:rsid w:val="00B86938"/>
    <w:rsid w:val="00BB6DB2"/>
    <w:rsid w:val="00C60C94"/>
    <w:rsid w:val="00CB4846"/>
    <w:rsid w:val="00D623EC"/>
    <w:rsid w:val="00E82CD3"/>
    <w:rsid w:val="00E8490D"/>
    <w:rsid w:val="00F96B7E"/>
    <w:rsid w:val="00FC2B72"/>
    <w:rsid w:val="00FD6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D7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96B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oris@coi-stepbystep.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54ED2-5F19-4422-B97D-DB842DD3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Vaio</cp:lastModifiedBy>
  <cp:revision>14</cp:revision>
  <dcterms:created xsi:type="dcterms:W3CDTF">2017-10-24T18:38:00Z</dcterms:created>
  <dcterms:modified xsi:type="dcterms:W3CDTF">2017-10-29T16:33:00Z</dcterms:modified>
</cp:coreProperties>
</file>